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7" w:rsidRDefault="008B4E97">
      <w:pPr>
        <w:rPr>
          <w:rFonts w:ascii="Times New Roman" w:cs="Times New Roman"/>
        </w:rPr>
      </w:pPr>
      <w:bookmarkStart w:id="0" w:name="_GoBack"/>
      <w:bookmarkEnd w:id="0"/>
    </w:p>
    <w:p w:rsidR="008B4E97" w:rsidRDefault="008B4E97">
      <w:pPr>
        <w:rPr>
          <w:rFonts w:ascii="Times New Roman" w:cs="Times New Roman"/>
        </w:rPr>
        <w:sectPr w:rsidR="008B4E97">
          <w:type w:val="continuous"/>
          <w:pgSz w:w="12240" w:h="15840"/>
          <w:pgMar w:top="1134" w:right="1134" w:bottom="1134" w:left="1134" w:header="720" w:footer="720" w:gutter="0"/>
          <w:cols w:space="720"/>
          <w:formProt w:val="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996"/>
      </w:tblGrid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36"/>
                <w:szCs w:val="36"/>
              </w:rPr>
              <w:t>Village of Virgil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President : Jamie LeBlanc</w:t>
            </w:r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Clerk: Katie Kralka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5N939 Meredith Road, Suite 2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Virgil, IL  60151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Phone:  (630) 365-6677 FAX: (630) 365-6489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Treasurer:  Darlene Hankes</w:t>
            </w:r>
          </w:p>
        </w:tc>
      </w:tr>
      <w:tr w:rsidR="008B4E97">
        <w:trPr>
          <w:trHeight w:val="203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Trustees: Penny Dyer</w:t>
            </w:r>
          </w:p>
        </w:tc>
      </w:tr>
      <w:tr w:rsidR="008B4E97">
        <w:trPr>
          <w:trHeight w:val="198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Cheryl Hackbarth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Email:  </w:t>
            </w:r>
            <w:hyperlink r:id="rId5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villageofvirgil@yahoo.com</w:t>
              </w:r>
            </w:hyperlink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Website:  </w:t>
            </w:r>
            <w:hyperlink r:id="rId6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www.villageofvirgil.com</w:t>
              </w:r>
            </w:hyperlink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David Kosarek</w:t>
            </w:r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F82C51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Karen Kosarek </w:t>
            </w:r>
            <w:r w:rsidR="008B4E97">
              <w:rPr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8B4E97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ascii="Book Antiqu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Robert Neisendorf                                                         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3D704F" w:rsidP="00D772DB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22"/>
                <w:szCs w:val="22"/>
              </w:rPr>
              <w:t>Board Meeting Minutes June 11</w:t>
            </w:r>
            <w:r w:rsidR="004D2B3C">
              <w:rPr>
                <w:rFonts w:ascii="Book Antiqua" w:cs="Book Antiqua"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Debbie Washburn</w:t>
            </w:r>
          </w:p>
        </w:tc>
      </w:tr>
      <w:tr w:rsidR="008B4E97">
        <w:trPr>
          <w:trHeight w:val="270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</w:tbl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CALL TO ORDER:</w:t>
      </w:r>
      <w:r>
        <w:rPr>
          <w:b/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Meeting was called to or</w:t>
      </w:r>
      <w:r w:rsidR="002E58C0">
        <w:rPr>
          <w:sz w:val="20"/>
          <w:szCs w:val="20"/>
        </w:rPr>
        <w:t>der by President LeBlanc at 7:05</w:t>
      </w:r>
      <w:r>
        <w:rPr>
          <w:sz w:val="20"/>
          <w:szCs w:val="20"/>
        </w:rPr>
        <w:t xml:space="preserve"> PM.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PLEDGE OF ALLEGIANCE: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led the Pledge of Allegiance.</w:t>
      </w:r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 xml:space="preserve">ROLL CALL: 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Jamie LeBlanc</w:t>
      </w:r>
      <w:r>
        <w:rPr>
          <w:sz w:val="20"/>
          <w:szCs w:val="20"/>
        </w:rPr>
        <w:tab/>
        <w:t>Pre</w:t>
      </w:r>
      <w:r w:rsidR="00137D8C">
        <w:rPr>
          <w:sz w:val="20"/>
          <w:szCs w:val="20"/>
        </w:rPr>
        <w:t>sent</w:t>
      </w:r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  <w:t>Trustee</w:t>
      </w:r>
      <w:r w:rsidR="00137D8C">
        <w:rPr>
          <w:sz w:val="20"/>
          <w:szCs w:val="20"/>
        </w:rPr>
        <w:tab/>
      </w:r>
      <w:r w:rsidR="003D704F">
        <w:rPr>
          <w:sz w:val="20"/>
          <w:szCs w:val="20"/>
        </w:rPr>
        <w:t>Karen Kosarek</w:t>
      </w:r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</w:r>
      <w:r w:rsidR="003D704F">
        <w:rPr>
          <w:sz w:val="20"/>
          <w:szCs w:val="20"/>
        </w:rPr>
        <w:t>Ab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 Penny Dyer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>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>Robert Neisendorf</w:t>
      </w:r>
      <w:r>
        <w:rPr>
          <w:sz w:val="20"/>
          <w:szCs w:val="20"/>
        </w:rPr>
        <w:tab/>
      </w:r>
      <w:r w:rsidR="004D2B3C">
        <w:rPr>
          <w:sz w:val="20"/>
          <w:szCs w:val="20"/>
        </w:rPr>
        <w:t>Pre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>Cheryl Hackbarth</w:t>
      </w:r>
      <w:r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 xml:space="preserve">sent </w:t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>Debbie Washburn</w:t>
      </w:r>
      <w:r>
        <w:rPr>
          <w:sz w:val="20"/>
          <w:szCs w:val="20"/>
        </w:rPr>
        <w:tab/>
      </w:r>
      <w:r w:rsidR="005017A2">
        <w:rPr>
          <w:sz w:val="20"/>
          <w:szCs w:val="20"/>
        </w:rPr>
        <w:t>Pre</w:t>
      </w:r>
      <w:r w:rsidR="004D2B3C"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>David Kosarek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 Katie Kralka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</w:p>
    <w:p w:rsidR="008B4E97" w:rsidRDefault="008B4E97">
      <w:pPr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Treasurer Darlene Hankes</w:t>
      </w:r>
      <w:r>
        <w:rPr>
          <w:sz w:val="20"/>
          <w:szCs w:val="20"/>
        </w:rPr>
        <w:tab/>
        <w:t>Present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All those answering </w:t>
      </w:r>
      <w:r>
        <w:rPr>
          <w:rFonts w:cs="Times New Roman"/>
          <w:sz w:val="20"/>
          <w:szCs w:val="20"/>
        </w:rPr>
        <w:t>“</w:t>
      </w:r>
      <w:r>
        <w:rPr>
          <w:sz w:val="20"/>
          <w:szCs w:val="20"/>
        </w:rPr>
        <w:t>present</w:t>
      </w:r>
      <w:r>
        <w:rPr>
          <w:rFonts w:cs="Times New Roman"/>
          <w:sz w:val="20"/>
          <w:szCs w:val="20"/>
        </w:rPr>
        <w:t>”</w:t>
      </w:r>
      <w:r>
        <w:rPr>
          <w:sz w:val="20"/>
          <w:szCs w:val="20"/>
        </w:rPr>
        <w:t xml:space="preserve"> were physically present at the meeting.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137D8C" w:rsidRDefault="008B4E97">
      <w:pPr>
        <w:rPr>
          <w:sz w:val="20"/>
          <w:szCs w:val="20"/>
        </w:rPr>
      </w:pPr>
      <w:r>
        <w:rPr>
          <w:sz w:val="20"/>
          <w:szCs w:val="20"/>
        </w:rPr>
        <w:t>Also Present</w:t>
      </w:r>
      <w:r w:rsidR="000856B8">
        <w:rPr>
          <w:sz w:val="20"/>
          <w:szCs w:val="20"/>
        </w:rPr>
        <w:t>: Alex McTavish: Village Attorney</w:t>
      </w:r>
      <w:r w:rsidR="003D704F">
        <w:rPr>
          <w:sz w:val="20"/>
          <w:szCs w:val="20"/>
        </w:rPr>
        <w:t xml:space="preserve">, Jim Sparber: Village Engineer, and Mae Stroble </w:t>
      </w:r>
    </w:p>
    <w:p w:rsidR="00824B0E" w:rsidRDefault="00824B0E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AGENDA: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requested tha</w:t>
      </w:r>
      <w:r w:rsidR="008D5C00">
        <w:rPr>
          <w:sz w:val="20"/>
          <w:szCs w:val="20"/>
        </w:rPr>
        <w:t>t t</w:t>
      </w:r>
      <w:r w:rsidR="00824B0E">
        <w:rPr>
          <w:sz w:val="20"/>
          <w:szCs w:val="20"/>
        </w:rPr>
        <w:t xml:space="preserve">he Board approve the </w:t>
      </w:r>
      <w:r w:rsidR="003D704F">
        <w:rPr>
          <w:sz w:val="20"/>
          <w:szCs w:val="20"/>
        </w:rPr>
        <w:t>June 11</w:t>
      </w:r>
      <w:r w:rsidR="004D2B3C">
        <w:rPr>
          <w:sz w:val="20"/>
          <w:szCs w:val="20"/>
        </w:rPr>
        <w:t>, 2015</w:t>
      </w:r>
      <w:r>
        <w:rPr>
          <w:sz w:val="20"/>
          <w:szCs w:val="20"/>
        </w:rPr>
        <w:t xml:space="preserve"> agenda </w:t>
      </w:r>
      <w:r w:rsidR="00824B0E">
        <w:rPr>
          <w:sz w:val="20"/>
          <w:szCs w:val="20"/>
        </w:rPr>
        <w:t xml:space="preserve">as </w:t>
      </w:r>
      <w:r w:rsidR="003D704F">
        <w:rPr>
          <w:sz w:val="20"/>
          <w:szCs w:val="20"/>
        </w:rPr>
        <w:t>amended</w:t>
      </w:r>
      <w:r>
        <w:rPr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>Trustee</w:t>
      </w:r>
      <w:r w:rsidR="00824B0E">
        <w:rPr>
          <w:b/>
          <w:bCs/>
          <w:sz w:val="20"/>
          <w:szCs w:val="20"/>
        </w:rPr>
        <w:t xml:space="preserve"> </w:t>
      </w:r>
      <w:r w:rsidR="003D704F">
        <w:rPr>
          <w:b/>
          <w:bCs/>
          <w:sz w:val="20"/>
          <w:szCs w:val="20"/>
        </w:rPr>
        <w:t>Neisendorf</w:t>
      </w:r>
      <w:r w:rsidR="00824B0E">
        <w:rPr>
          <w:b/>
          <w:bCs/>
          <w:sz w:val="20"/>
          <w:szCs w:val="20"/>
        </w:rPr>
        <w:t xml:space="preserve"> to approve the agenda </w:t>
      </w:r>
      <w:r w:rsidR="003331DE">
        <w:rPr>
          <w:b/>
          <w:bCs/>
          <w:sz w:val="20"/>
          <w:szCs w:val="20"/>
        </w:rPr>
        <w:t xml:space="preserve">as </w:t>
      </w:r>
      <w:r w:rsidR="003D704F">
        <w:rPr>
          <w:b/>
          <w:bCs/>
          <w:sz w:val="20"/>
          <w:szCs w:val="20"/>
        </w:rPr>
        <w:t>amended.</w:t>
      </w:r>
    </w:p>
    <w:p w:rsidR="008B4E97" w:rsidRDefault="000856B8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>Trustee</w:t>
      </w:r>
      <w:r w:rsidR="008D5C00">
        <w:rPr>
          <w:b/>
          <w:bCs/>
          <w:sz w:val="20"/>
          <w:szCs w:val="20"/>
        </w:rPr>
        <w:t xml:space="preserve"> </w:t>
      </w:r>
      <w:r w:rsidR="003D704F">
        <w:rPr>
          <w:b/>
          <w:bCs/>
          <w:sz w:val="20"/>
          <w:szCs w:val="20"/>
        </w:rPr>
        <w:t xml:space="preserve">Kosarek </w:t>
      </w:r>
    </w:p>
    <w:p w:rsidR="004D2B3C" w:rsidRDefault="004D2B3C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Trustees</w:t>
      </w:r>
      <w:r w:rsidR="00824B0E">
        <w:rPr>
          <w:b/>
          <w:bCs/>
          <w:sz w:val="20"/>
          <w:szCs w:val="20"/>
        </w:rPr>
        <w:t xml:space="preserve"> D</w:t>
      </w:r>
      <w:r w:rsidR="003D704F">
        <w:rPr>
          <w:b/>
          <w:bCs/>
          <w:sz w:val="20"/>
          <w:szCs w:val="20"/>
        </w:rPr>
        <w:t>yer, Hackbarth, D. Kosarek</w:t>
      </w:r>
      <w:r w:rsidR="00824B0E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Neisendorf</w:t>
      </w:r>
      <w:r w:rsidR="005017A2">
        <w:rPr>
          <w:b/>
          <w:bCs/>
          <w:sz w:val="20"/>
          <w:szCs w:val="20"/>
        </w:rPr>
        <w:t>, and Washburn</w:t>
      </w:r>
      <w:r>
        <w:rPr>
          <w:b/>
          <w:bCs/>
          <w:sz w:val="20"/>
          <w:szCs w:val="20"/>
        </w:rPr>
        <w:t xml:space="preserve"> </w:t>
      </w:r>
    </w:p>
    <w:p w:rsidR="004D2B3C" w:rsidRDefault="004D2B3C" w:rsidP="004D2B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7B796A" w:rsidRDefault="007B796A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</w:r>
      <w:r w:rsidR="003D704F">
        <w:rPr>
          <w:b/>
          <w:bCs/>
          <w:sz w:val="20"/>
          <w:szCs w:val="20"/>
        </w:rPr>
        <w:t>K. Kosarek</w:t>
      </w:r>
    </w:p>
    <w:p w:rsidR="004D2B3C" w:rsidRDefault="003D704F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5:0:0:1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MINUTES: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requested that t</w:t>
      </w:r>
      <w:r w:rsidR="008D5C00">
        <w:rPr>
          <w:sz w:val="20"/>
          <w:szCs w:val="20"/>
        </w:rPr>
        <w:t xml:space="preserve">he Board approve the </w:t>
      </w:r>
      <w:r w:rsidR="003D704F">
        <w:rPr>
          <w:sz w:val="20"/>
          <w:szCs w:val="20"/>
        </w:rPr>
        <w:t>May 08</w:t>
      </w:r>
      <w:r w:rsidR="005017A2">
        <w:rPr>
          <w:sz w:val="20"/>
          <w:szCs w:val="20"/>
        </w:rPr>
        <w:t xml:space="preserve">, 2015 </w:t>
      </w:r>
      <w:r>
        <w:rPr>
          <w:sz w:val="20"/>
          <w:szCs w:val="20"/>
        </w:rPr>
        <w:t xml:space="preserve">Board Meeting minutes as </w:t>
      </w:r>
      <w:r w:rsidR="003D704F">
        <w:rPr>
          <w:sz w:val="20"/>
          <w:szCs w:val="20"/>
        </w:rPr>
        <w:t>stated.</w:t>
      </w:r>
      <w:r>
        <w:rPr>
          <w:sz w:val="20"/>
          <w:szCs w:val="20"/>
        </w:rPr>
        <w:t xml:space="preserve">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</w:t>
      </w:r>
      <w:r w:rsidR="003D704F">
        <w:rPr>
          <w:b/>
          <w:bCs/>
          <w:sz w:val="20"/>
          <w:szCs w:val="20"/>
        </w:rPr>
        <w:t>Washbrun</w:t>
      </w:r>
      <w:r w:rsidR="008D5C00">
        <w:rPr>
          <w:b/>
          <w:bCs/>
          <w:sz w:val="20"/>
          <w:szCs w:val="20"/>
        </w:rPr>
        <w:t xml:space="preserve"> to </w:t>
      </w:r>
      <w:r w:rsidR="008D5C00" w:rsidRPr="003331DE">
        <w:rPr>
          <w:b/>
          <w:bCs/>
          <w:sz w:val="20"/>
          <w:szCs w:val="20"/>
        </w:rPr>
        <w:t xml:space="preserve">approve the </w:t>
      </w:r>
      <w:r w:rsidR="003D704F">
        <w:rPr>
          <w:b/>
          <w:sz w:val="20"/>
          <w:szCs w:val="20"/>
        </w:rPr>
        <w:t>May 08</w:t>
      </w:r>
      <w:r w:rsidR="00D772DB" w:rsidRPr="003331DE">
        <w:rPr>
          <w:b/>
          <w:sz w:val="20"/>
          <w:szCs w:val="20"/>
        </w:rPr>
        <w:t>, 2015</w:t>
      </w:r>
      <w:r w:rsidR="00D772DB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minutes as </w:t>
      </w:r>
      <w:r w:rsidR="003D704F">
        <w:rPr>
          <w:b/>
          <w:bCs/>
          <w:sz w:val="20"/>
          <w:szCs w:val="20"/>
        </w:rPr>
        <w:t>stated.</w:t>
      </w:r>
      <w:r>
        <w:rPr>
          <w:b/>
          <w:bCs/>
          <w:sz w:val="20"/>
          <w:szCs w:val="20"/>
        </w:rPr>
        <w:t xml:space="preserve">  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>Trustee</w:t>
      </w:r>
      <w:r w:rsidR="003331DE">
        <w:rPr>
          <w:b/>
          <w:bCs/>
          <w:sz w:val="20"/>
          <w:szCs w:val="20"/>
        </w:rPr>
        <w:t xml:space="preserve"> </w:t>
      </w:r>
      <w:r w:rsidR="005017A2">
        <w:rPr>
          <w:b/>
          <w:bCs/>
          <w:sz w:val="20"/>
          <w:szCs w:val="20"/>
        </w:rPr>
        <w:t>Hackbarth</w:t>
      </w:r>
    </w:p>
    <w:p w:rsidR="003D704F" w:rsidRDefault="003D704F" w:rsidP="003D704F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Hackbarth, D. Kosarek, Neisendorf, and Washburn </w:t>
      </w:r>
    </w:p>
    <w:p w:rsidR="003D704F" w:rsidRDefault="003D704F" w:rsidP="003D70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3D704F" w:rsidRDefault="003D704F" w:rsidP="003D704F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K. Kosarek</w:t>
      </w:r>
    </w:p>
    <w:p w:rsidR="003D704F" w:rsidRDefault="003D704F" w:rsidP="003D704F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5:0:0:1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0856B8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</w:p>
    <w:p w:rsidR="00445931" w:rsidRPr="000856B8" w:rsidRDefault="004459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Treasurer Hankes reported that the street signs in Virgil View are in very bad condition. President LeBlanc and Jay Seyller </w:t>
      </w:r>
      <w:r w:rsidR="00AC6B58">
        <w:rPr>
          <w:bCs/>
          <w:sz w:val="20"/>
          <w:szCs w:val="20"/>
        </w:rPr>
        <w:t>will</w:t>
      </w:r>
      <w:r>
        <w:rPr>
          <w:bCs/>
          <w:sz w:val="20"/>
          <w:szCs w:val="20"/>
        </w:rPr>
        <w:t xml:space="preserve"> be replacing them shortly. Also she asked where to call for a new fire sign and the Board said </w:t>
      </w:r>
      <w:r w:rsidR="00AC6B58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 xml:space="preserve">call the Elburn Fire Dept.  Lastly Treasurer </w:t>
      </w:r>
      <w:r w:rsidR="00AC6B58">
        <w:rPr>
          <w:bCs/>
          <w:sz w:val="20"/>
          <w:szCs w:val="20"/>
        </w:rPr>
        <w:t>Hankes stated that Kane County has</w:t>
      </w:r>
      <w:r>
        <w:rPr>
          <w:bCs/>
          <w:sz w:val="20"/>
          <w:szCs w:val="20"/>
        </w:rPr>
        <w:t xml:space="preserve"> the incorre</w:t>
      </w:r>
      <w:r w:rsidR="00AC6B58">
        <w:rPr>
          <w:bCs/>
          <w:sz w:val="20"/>
          <w:szCs w:val="20"/>
        </w:rPr>
        <w:t xml:space="preserve">ct spelling for Prairie Street in their official records. </w:t>
      </w:r>
    </w:p>
    <w:p w:rsidR="000856B8" w:rsidRDefault="000856B8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SHERIFF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 No Report 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D5C00" w:rsidRDefault="008B4E97" w:rsidP="00433392">
      <w:pPr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lastRenderedPageBreak/>
        <w:t>VILLAGE ENGINEER:</w:t>
      </w:r>
      <w:r w:rsidR="00467B61">
        <w:rPr>
          <w:rFonts w:cs="Times New Roman"/>
          <w:sz w:val="20"/>
          <w:szCs w:val="20"/>
        </w:rPr>
        <w:t xml:space="preserve"> </w:t>
      </w:r>
      <w:r w:rsidR="005017A2">
        <w:rPr>
          <w:rFonts w:cs="Times New Roman"/>
          <w:sz w:val="20"/>
          <w:szCs w:val="20"/>
        </w:rPr>
        <w:t xml:space="preserve"> No Report</w:t>
      </w:r>
    </w:p>
    <w:p w:rsidR="005017A2" w:rsidRPr="005017A2" w:rsidRDefault="005017A2" w:rsidP="00433392">
      <w:pPr>
        <w:rPr>
          <w:rFonts w:cs="Times New Roman"/>
          <w:sz w:val="20"/>
          <w:szCs w:val="20"/>
        </w:rPr>
      </w:pPr>
    </w:p>
    <w:p w:rsidR="00824B0E" w:rsidRDefault="008B4E97" w:rsidP="00433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RESOLUTIONS AND ORDINANCES:</w:t>
      </w:r>
      <w:r>
        <w:rPr>
          <w:b/>
          <w:bCs/>
          <w:sz w:val="20"/>
          <w:szCs w:val="20"/>
        </w:rPr>
        <w:t xml:space="preserve"> </w:t>
      </w:r>
    </w:p>
    <w:p w:rsidR="005017A2" w:rsidRDefault="005017A2" w:rsidP="00433392">
      <w:pPr>
        <w:rPr>
          <w:b/>
          <w:bCs/>
          <w:sz w:val="20"/>
          <w:szCs w:val="20"/>
        </w:rPr>
      </w:pPr>
    </w:p>
    <w:p w:rsidR="005017A2" w:rsidRPr="0089041C" w:rsidRDefault="005017A2" w:rsidP="00433392">
      <w:pPr>
        <w:rPr>
          <w:bCs/>
          <w:sz w:val="20"/>
          <w:szCs w:val="20"/>
        </w:rPr>
      </w:pPr>
      <w:r w:rsidRPr="0089041C">
        <w:rPr>
          <w:bCs/>
          <w:sz w:val="20"/>
          <w:szCs w:val="20"/>
        </w:rPr>
        <w:t xml:space="preserve">President LeBlanc requested that the Board approve Ordinance No. 2015-01: </w:t>
      </w:r>
      <w:r w:rsidR="00445931">
        <w:rPr>
          <w:bCs/>
          <w:sz w:val="20"/>
          <w:szCs w:val="20"/>
        </w:rPr>
        <w:t xml:space="preserve">Appropriations </w:t>
      </w:r>
    </w:p>
    <w:p w:rsidR="005017A2" w:rsidRDefault="005017A2" w:rsidP="00433392">
      <w:pPr>
        <w:rPr>
          <w:b/>
          <w:bCs/>
          <w:sz w:val="20"/>
          <w:szCs w:val="20"/>
        </w:rPr>
      </w:pPr>
    </w:p>
    <w:p w:rsidR="005017A2" w:rsidRDefault="005017A2" w:rsidP="005017A2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Washburn to </w:t>
      </w:r>
      <w:r w:rsidRPr="003331DE">
        <w:rPr>
          <w:b/>
          <w:bCs/>
          <w:sz w:val="20"/>
          <w:szCs w:val="20"/>
        </w:rPr>
        <w:t xml:space="preserve">approve </w:t>
      </w:r>
      <w:r>
        <w:rPr>
          <w:b/>
          <w:bCs/>
          <w:sz w:val="20"/>
          <w:szCs w:val="20"/>
        </w:rPr>
        <w:t xml:space="preserve">Ordinance No 2015-01: </w:t>
      </w:r>
      <w:r w:rsidR="00445931">
        <w:rPr>
          <w:b/>
          <w:bCs/>
          <w:sz w:val="20"/>
          <w:szCs w:val="20"/>
        </w:rPr>
        <w:t xml:space="preserve">Appropriations </w:t>
      </w:r>
      <w:r>
        <w:rPr>
          <w:b/>
          <w:bCs/>
          <w:sz w:val="20"/>
          <w:szCs w:val="20"/>
        </w:rPr>
        <w:t xml:space="preserve">   </w:t>
      </w:r>
    </w:p>
    <w:p w:rsidR="005017A2" w:rsidRDefault="005017A2" w:rsidP="005017A2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 xml:space="preserve">Trustee </w:t>
      </w:r>
      <w:r w:rsidR="00445931">
        <w:rPr>
          <w:b/>
          <w:bCs/>
          <w:sz w:val="20"/>
          <w:szCs w:val="20"/>
        </w:rPr>
        <w:t>Neisendorf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Hackbarth, D. Kosarek, Neisendorf, and Washburn </w:t>
      </w:r>
    </w:p>
    <w:p w:rsidR="00445931" w:rsidRDefault="00445931" w:rsidP="00445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K. Kosarek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5:0:0:1</w:t>
      </w:r>
    </w:p>
    <w:p w:rsidR="005017A2" w:rsidRPr="00824B0E" w:rsidRDefault="005017A2" w:rsidP="00433392">
      <w:pPr>
        <w:rPr>
          <w:b/>
          <w:bCs/>
          <w:sz w:val="20"/>
          <w:szCs w:val="20"/>
        </w:rPr>
      </w:pPr>
    </w:p>
    <w:p w:rsidR="008D5C00" w:rsidRDefault="008D5C00">
      <w:pPr>
        <w:rPr>
          <w:rFonts w:cs="Times New Roman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PRESIDENT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 </w:t>
      </w:r>
    </w:p>
    <w:p w:rsidR="00610240" w:rsidRDefault="00B92A73" w:rsidP="00755484">
      <w:pPr>
        <w:rPr>
          <w:sz w:val="20"/>
          <w:szCs w:val="20"/>
        </w:rPr>
      </w:pPr>
      <w:r>
        <w:rPr>
          <w:sz w:val="20"/>
          <w:szCs w:val="20"/>
        </w:rPr>
        <w:t xml:space="preserve">President LeBlanc </w:t>
      </w:r>
      <w:r w:rsidR="00445931">
        <w:rPr>
          <w:sz w:val="20"/>
          <w:szCs w:val="20"/>
        </w:rPr>
        <w:t xml:space="preserve">passed out a letter for the Board to look over regarding NICOR info. He </w:t>
      </w:r>
      <w:r w:rsidR="00AC6B58">
        <w:rPr>
          <w:sz w:val="20"/>
          <w:szCs w:val="20"/>
        </w:rPr>
        <w:t>was very pleased with the turnout on the</w:t>
      </w:r>
      <w:r w:rsidR="00445931">
        <w:rPr>
          <w:sz w:val="20"/>
          <w:szCs w:val="20"/>
        </w:rPr>
        <w:t xml:space="preserve"> NICOR sign up day.  </w:t>
      </w:r>
    </w:p>
    <w:p w:rsidR="00445931" w:rsidRDefault="00445931" w:rsidP="00755484">
      <w:pPr>
        <w:rPr>
          <w:sz w:val="20"/>
          <w:szCs w:val="20"/>
        </w:rPr>
      </w:pPr>
    </w:p>
    <w:p w:rsidR="00434E43" w:rsidRDefault="00445931" w:rsidP="00445931">
      <w:pPr>
        <w:rPr>
          <w:sz w:val="20"/>
          <w:szCs w:val="20"/>
        </w:rPr>
      </w:pPr>
      <w:r>
        <w:rPr>
          <w:sz w:val="20"/>
          <w:szCs w:val="20"/>
        </w:rPr>
        <w:t xml:space="preserve">The yellow farm on the corner of Meredith and Route 64 needs to mow their lawn or a citation will be issued. </w:t>
      </w:r>
    </w:p>
    <w:p w:rsidR="00AC6B58" w:rsidRDefault="00AC6B58" w:rsidP="00445931">
      <w:pPr>
        <w:rPr>
          <w:sz w:val="20"/>
          <w:szCs w:val="20"/>
        </w:rPr>
      </w:pPr>
    </w:p>
    <w:p w:rsidR="00AC6B58" w:rsidRDefault="00AC6B58" w:rsidP="00445931">
      <w:pPr>
        <w:rPr>
          <w:sz w:val="20"/>
          <w:szCs w:val="20"/>
        </w:rPr>
      </w:pPr>
      <w:r>
        <w:rPr>
          <w:sz w:val="20"/>
          <w:szCs w:val="20"/>
        </w:rPr>
        <w:t>President LeBlanc asked that snow plowing bids be added to the July agenda.</w:t>
      </w:r>
    </w:p>
    <w:p w:rsidR="00AC6B58" w:rsidRDefault="00AC6B58" w:rsidP="00445931">
      <w:pPr>
        <w:rPr>
          <w:sz w:val="20"/>
          <w:szCs w:val="20"/>
        </w:rPr>
      </w:pPr>
    </w:p>
    <w:p w:rsidR="00AC6B58" w:rsidRDefault="00AC6B58" w:rsidP="00445931">
      <w:pPr>
        <w:rPr>
          <w:sz w:val="20"/>
          <w:szCs w:val="20"/>
        </w:rPr>
      </w:pPr>
      <w:r>
        <w:rPr>
          <w:sz w:val="20"/>
          <w:szCs w:val="20"/>
        </w:rPr>
        <w:t>Kane County will be resurfacing I.C. Trail Road and Sauber Road at the beginning of July.</w:t>
      </w:r>
    </w:p>
    <w:p w:rsidR="00AC6B58" w:rsidRDefault="00AC6B58" w:rsidP="00445931">
      <w:pPr>
        <w:rPr>
          <w:sz w:val="20"/>
          <w:szCs w:val="20"/>
        </w:rPr>
      </w:pPr>
    </w:p>
    <w:p w:rsidR="00AC6B58" w:rsidRDefault="00AC6B58" w:rsidP="00445931">
      <w:pPr>
        <w:rPr>
          <w:sz w:val="20"/>
          <w:szCs w:val="20"/>
        </w:rPr>
      </w:pPr>
      <w:r>
        <w:rPr>
          <w:sz w:val="20"/>
          <w:szCs w:val="20"/>
        </w:rPr>
        <w:t>Chuck Brandow from Chucks Bar and Grill asked to have chickens on the bar property. Attorney McTavish stated that he would look into the matter.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ATTORNEY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 </w:t>
      </w:r>
      <w:r w:rsidRPr="00AC6B58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CLERK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</w:t>
      </w:r>
      <w:r w:rsidR="00445931" w:rsidRPr="00AC6B58">
        <w:rPr>
          <w:bCs/>
          <w:sz w:val="20"/>
          <w:szCs w:val="20"/>
        </w:rPr>
        <w:t>No Report</w:t>
      </w:r>
      <w:r w:rsidRPr="00AC6B58">
        <w:rPr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B92A73" w:rsidRPr="00B92A73" w:rsidRDefault="008B4E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FINANCE COMMITEE</w:t>
      </w:r>
      <w:r>
        <w:rPr>
          <w:b/>
          <w:bCs/>
          <w:sz w:val="20"/>
          <w:szCs w:val="20"/>
        </w:rPr>
        <w:t xml:space="preserve">: </w:t>
      </w:r>
    </w:p>
    <w:p w:rsidR="008B4E97" w:rsidRDefault="00824B0E">
      <w:pPr>
        <w:rPr>
          <w:sz w:val="20"/>
          <w:szCs w:val="20"/>
        </w:rPr>
      </w:pPr>
      <w:r w:rsidRPr="00824B0E">
        <w:rPr>
          <w:sz w:val="20"/>
          <w:szCs w:val="20"/>
        </w:rPr>
        <w:t xml:space="preserve">Treasurer Hankes presented the </w:t>
      </w:r>
      <w:r w:rsidR="00445931">
        <w:rPr>
          <w:sz w:val="20"/>
          <w:szCs w:val="20"/>
        </w:rPr>
        <w:t>June</w:t>
      </w:r>
      <w:r w:rsidRPr="00824B0E">
        <w:rPr>
          <w:sz w:val="20"/>
          <w:szCs w:val="20"/>
        </w:rPr>
        <w:t xml:space="preserve"> bills for approval as follows:</w:t>
      </w:r>
      <w:r w:rsidR="004D2B3C">
        <w:rPr>
          <w:sz w:val="20"/>
          <w:szCs w:val="20"/>
        </w:rPr>
        <w:t xml:space="preserve"> </w:t>
      </w:r>
    </w:p>
    <w:p w:rsidR="00CB3845" w:rsidRDefault="00CB3845">
      <w:pPr>
        <w:rPr>
          <w:sz w:val="20"/>
          <w:szCs w:val="20"/>
        </w:rPr>
      </w:pP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1840"/>
      </w:tblGrid>
      <w:tr w:rsidR="00CB3845" w:rsidRPr="00CB3845" w:rsidTr="00CB3845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asci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asci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Cheryl Harkbarth - Nicor mailing stamps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216.16 </w:t>
            </w: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Foote, Mielke, Chavez &amp; O'Neil,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 1,206.50 </w:t>
            </w: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Baxter &amp; Woodman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896.90 </w:t>
            </w: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Illinois Municipal League Membership Dues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145.00 </w:t>
            </w:r>
          </w:p>
        </w:tc>
      </w:tr>
      <w:tr w:rsidR="00CB3845" w:rsidRPr="00CB3845" w:rsidTr="00CB3845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Jamie LeBlanc - Nicor (Meijer $19.56, Office Depot $62.62, Fed Ex $22.93 &amp; $18.68)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123.79 </w:t>
            </w: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CB3845" w:rsidRPr="00CB3845" w:rsidTr="00CB3845">
        <w:trPr>
          <w:trHeight w:val="1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CB3845" w:rsidRPr="00CB3845" w:rsidTr="00CB3845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PRE-APPROVED BILLS: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CB3845" w:rsidRPr="00CB3845" w:rsidTr="00CB38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STS. PETER &amp; PAUL CHURCH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260.00 </w:t>
            </w:r>
          </w:p>
        </w:tc>
      </w:tr>
      <w:tr w:rsidR="00CB3845" w:rsidRPr="00CB3845" w:rsidTr="00CB38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AT&amp;T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 xml:space="preserve"> $            578.23 </w:t>
            </w:r>
          </w:p>
        </w:tc>
      </w:tr>
      <w:tr w:rsidR="00CB3845" w:rsidRPr="00CB3845" w:rsidTr="00CB38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FOX VALLEY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CB3845">
              <w:rPr>
                <w:rFonts w:hAnsi="Arial"/>
                <w:color w:val="000000"/>
                <w:kern w:val="0"/>
                <w:sz w:val="20"/>
                <w:szCs w:val="20"/>
                <w:lang w:eastAsia="en-US"/>
              </w:rPr>
              <w:t> $              24.95</w:t>
            </w:r>
          </w:p>
        </w:tc>
      </w:tr>
    </w:tbl>
    <w:p w:rsidR="00CB3845" w:rsidRDefault="00CB3845">
      <w:pPr>
        <w:rPr>
          <w:sz w:val="20"/>
          <w:szCs w:val="20"/>
        </w:rPr>
      </w:pPr>
    </w:p>
    <w:p w:rsidR="001577A3" w:rsidRDefault="001577A3">
      <w:pPr>
        <w:rPr>
          <w:sz w:val="20"/>
          <w:szCs w:val="20"/>
        </w:rPr>
      </w:pPr>
    </w:p>
    <w:p w:rsidR="00123162" w:rsidRDefault="00123162" w:rsidP="009F5CFA">
      <w:pPr>
        <w:rPr>
          <w:sz w:val="20"/>
          <w:szCs w:val="20"/>
        </w:rPr>
      </w:pP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t>MOTION: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r w:rsidR="00434E43">
        <w:rPr>
          <w:rFonts w:cs="Times New Roman"/>
          <w:b/>
          <w:bCs/>
          <w:sz w:val="20"/>
          <w:szCs w:val="20"/>
        </w:rPr>
        <w:t>Neisendorf</w:t>
      </w:r>
      <w:r w:rsidRPr="009F5CFA">
        <w:rPr>
          <w:rFonts w:cs="Times New Roman"/>
          <w:b/>
          <w:bCs/>
          <w:sz w:val="20"/>
          <w:szCs w:val="20"/>
        </w:rPr>
        <w:t xml:space="preserve"> to approve </w:t>
      </w:r>
      <w:r w:rsidR="00123162">
        <w:rPr>
          <w:rFonts w:cs="Times New Roman"/>
          <w:b/>
          <w:bCs/>
          <w:sz w:val="20"/>
          <w:szCs w:val="20"/>
        </w:rPr>
        <w:t>the bills</w:t>
      </w:r>
      <w:r w:rsidR="004A4D03">
        <w:rPr>
          <w:rFonts w:cs="Times New Roman"/>
          <w:b/>
          <w:bCs/>
          <w:sz w:val="20"/>
          <w:szCs w:val="20"/>
        </w:rPr>
        <w:t xml:space="preserve"> as stated. </w:t>
      </w: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t>SECOND: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r w:rsidR="00434E43">
        <w:rPr>
          <w:rFonts w:cs="Times New Roman"/>
          <w:b/>
          <w:bCs/>
          <w:sz w:val="20"/>
          <w:szCs w:val="20"/>
        </w:rPr>
        <w:t xml:space="preserve">Kosarek 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Hackbarth, D. Kosarek, Neisendorf, and Washburn </w:t>
      </w:r>
    </w:p>
    <w:p w:rsidR="00445931" w:rsidRDefault="00445931" w:rsidP="00445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K. Kosarek</w:t>
      </w:r>
    </w:p>
    <w:p w:rsidR="00445931" w:rsidRDefault="00445931" w:rsidP="00445931">
      <w:pPr>
        <w:rPr>
          <w:rFonts w:cs="Times New Roman"/>
        </w:rPr>
      </w:pPr>
      <w:r>
        <w:rPr>
          <w:b/>
          <w:bCs/>
          <w:sz w:val="20"/>
          <w:szCs w:val="20"/>
        </w:rPr>
        <w:lastRenderedPageBreak/>
        <w:t>Motion Carried:</w:t>
      </w:r>
      <w:r>
        <w:rPr>
          <w:b/>
          <w:bCs/>
          <w:sz w:val="20"/>
          <w:szCs w:val="20"/>
        </w:rPr>
        <w:tab/>
        <w:t>5:0:0:1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PLAN COMMISSION: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610240" w:rsidRPr="004F5CD2" w:rsidRDefault="008B4E97" w:rsidP="004F5CD2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ZONING ENFORCEMENT OFFICER:</w:t>
      </w:r>
      <w:r>
        <w:rPr>
          <w:b/>
          <w:bCs/>
          <w:sz w:val="20"/>
          <w:szCs w:val="20"/>
        </w:rPr>
        <w:t xml:space="preserve"> </w:t>
      </w:r>
      <w:r w:rsidR="004F5CD2">
        <w:rPr>
          <w:bCs/>
          <w:sz w:val="20"/>
          <w:szCs w:val="20"/>
        </w:rPr>
        <w:t>None</w:t>
      </w:r>
      <w:r w:rsidR="00610240">
        <w:rPr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ZONING BOARD OF APPEALS: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3331DE" w:rsidRPr="00434E43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COMMITTEE OF THE WHOLE</w:t>
      </w:r>
      <w:r>
        <w:rPr>
          <w:b/>
          <w:bCs/>
          <w:sz w:val="20"/>
          <w:szCs w:val="20"/>
        </w:rPr>
        <w:t xml:space="preserve">: </w:t>
      </w:r>
      <w:r w:rsidR="00434E43">
        <w:rPr>
          <w:sz w:val="20"/>
          <w:szCs w:val="20"/>
        </w:rPr>
        <w:t>None</w:t>
      </w:r>
      <w:r w:rsidR="003331DE">
        <w:rPr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BUILDING, ZONING &amp; ROADS COMMITTEE:</w:t>
      </w:r>
      <w:r>
        <w:rPr>
          <w:b/>
          <w:bCs/>
          <w:sz w:val="20"/>
          <w:szCs w:val="20"/>
        </w:rPr>
        <w:t xml:space="preserve"> </w:t>
      </w:r>
      <w:r w:rsidR="00B92A73">
        <w:rPr>
          <w:b/>
          <w:bCs/>
          <w:sz w:val="20"/>
          <w:szCs w:val="20"/>
        </w:rPr>
        <w:t xml:space="preserve"> </w:t>
      </w:r>
    </w:p>
    <w:p w:rsidR="00445931" w:rsidRDefault="004459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Campton Township will be patching the roads in Virgil this month. </w:t>
      </w:r>
    </w:p>
    <w:p w:rsidR="00B2528F" w:rsidRPr="00B2528F" w:rsidRDefault="00B2528F">
      <w:pPr>
        <w:rPr>
          <w:rFonts w:cs="Times New Roman"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COMP. PLAN COMMITTEE: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WASTE WATER/ STORM WATER COMMITTEE: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 w:rsidP="00AC6B58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NEW BUSINESS</w:t>
      </w:r>
      <w:r>
        <w:rPr>
          <w:sz w:val="20"/>
          <w:szCs w:val="20"/>
          <w:u w:val="single" w:color="000000"/>
        </w:rPr>
        <w:t>:</w:t>
      </w:r>
      <w:r w:rsidR="00F82CB5">
        <w:rPr>
          <w:sz w:val="20"/>
          <w:szCs w:val="20"/>
        </w:rPr>
        <w:t xml:space="preserve"> </w:t>
      </w:r>
      <w:r w:rsidR="00B2528F">
        <w:rPr>
          <w:sz w:val="20"/>
          <w:szCs w:val="20"/>
        </w:rPr>
        <w:t xml:space="preserve"> </w:t>
      </w:r>
      <w:r w:rsidR="00AC6B58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OLD BUSINESS:</w:t>
      </w:r>
      <w:r w:rsidR="00F82CB5">
        <w:rPr>
          <w:sz w:val="20"/>
          <w:szCs w:val="20"/>
        </w:rPr>
        <w:t xml:space="preserve"> </w:t>
      </w:r>
      <w:r w:rsidR="004D0664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  <w:r>
        <w:rPr>
          <w:sz w:val="20"/>
          <w:szCs w:val="20"/>
        </w:rPr>
        <w:t xml:space="preserve"> </w:t>
      </w:r>
      <w:r w:rsidR="004D2B3C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ADJOURN: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b/>
          <w:bCs/>
          <w:sz w:val="20"/>
          <w:szCs w:val="20"/>
        </w:rPr>
        <w:tab/>
        <w:t>Trustee Ko</w:t>
      </w:r>
      <w:r w:rsidR="00AC6B58">
        <w:rPr>
          <w:b/>
          <w:bCs/>
          <w:sz w:val="20"/>
          <w:szCs w:val="20"/>
        </w:rPr>
        <w:t>sarek to adjourn meeting at 7:41</w:t>
      </w:r>
      <w:r>
        <w:rPr>
          <w:b/>
          <w:bCs/>
          <w:sz w:val="20"/>
          <w:szCs w:val="20"/>
        </w:rPr>
        <w:t xml:space="preserve"> p.m.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b/>
          <w:bCs/>
          <w:sz w:val="20"/>
          <w:szCs w:val="20"/>
        </w:rPr>
        <w:tab/>
        <w:t xml:space="preserve">Trustee </w:t>
      </w:r>
      <w:r w:rsidR="004F5CD2">
        <w:rPr>
          <w:b/>
          <w:bCs/>
          <w:sz w:val="20"/>
          <w:szCs w:val="20"/>
        </w:rPr>
        <w:t>Dyer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Motion carried unanimously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Respectfully Submitted,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Katie Kralka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Clerk of the Village of Virgil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</w:p>
    <w:p w:rsidR="008B4E97" w:rsidRDefault="008B4E97">
      <w:pPr>
        <w:rPr>
          <w:rFonts w:cs="Times New Roman"/>
        </w:rPr>
      </w:pPr>
    </w:p>
    <w:sectPr w:rsidR="008B4E9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E5A"/>
    <w:multiLevelType w:val="hybridMultilevel"/>
    <w:tmpl w:val="31B68F48"/>
    <w:lvl w:ilvl="0" w:tplc="F2CAE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0856B8"/>
    <w:rsid w:val="000A47D4"/>
    <w:rsid w:val="000E6221"/>
    <w:rsid w:val="00123162"/>
    <w:rsid w:val="00137D8C"/>
    <w:rsid w:val="001577A3"/>
    <w:rsid w:val="001C7740"/>
    <w:rsid w:val="001E3D87"/>
    <w:rsid w:val="0028025B"/>
    <w:rsid w:val="002E0C2F"/>
    <w:rsid w:val="002E58C0"/>
    <w:rsid w:val="003026BB"/>
    <w:rsid w:val="003331DE"/>
    <w:rsid w:val="0034242B"/>
    <w:rsid w:val="003703B9"/>
    <w:rsid w:val="003C5E66"/>
    <w:rsid w:val="003D704F"/>
    <w:rsid w:val="00433392"/>
    <w:rsid w:val="00434E43"/>
    <w:rsid w:val="00445931"/>
    <w:rsid w:val="00467B61"/>
    <w:rsid w:val="004A4D03"/>
    <w:rsid w:val="004D0664"/>
    <w:rsid w:val="004D0B72"/>
    <w:rsid w:val="004D2B3C"/>
    <w:rsid w:val="004F5CD2"/>
    <w:rsid w:val="005017A2"/>
    <w:rsid w:val="0056729D"/>
    <w:rsid w:val="00610240"/>
    <w:rsid w:val="00755484"/>
    <w:rsid w:val="00772CCA"/>
    <w:rsid w:val="007B796A"/>
    <w:rsid w:val="00804FBC"/>
    <w:rsid w:val="00821E62"/>
    <w:rsid w:val="00824B0E"/>
    <w:rsid w:val="0089041C"/>
    <w:rsid w:val="008B4E97"/>
    <w:rsid w:val="008D5C00"/>
    <w:rsid w:val="00990E40"/>
    <w:rsid w:val="009B2158"/>
    <w:rsid w:val="009D55A2"/>
    <w:rsid w:val="009F3951"/>
    <w:rsid w:val="009F5CFA"/>
    <w:rsid w:val="00A83738"/>
    <w:rsid w:val="00A92FF6"/>
    <w:rsid w:val="00AC6B58"/>
    <w:rsid w:val="00B2528F"/>
    <w:rsid w:val="00B625FC"/>
    <w:rsid w:val="00B92A73"/>
    <w:rsid w:val="00BB0D59"/>
    <w:rsid w:val="00C078BC"/>
    <w:rsid w:val="00CB3845"/>
    <w:rsid w:val="00D362E8"/>
    <w:rsid w:val="00D772DB"/>
    <w:rsid w:val="00DF32CB"/>
    <w:rsid w:val="00E25A45"/>
    <w:rsid w:val="00E400DF"/>
    <w:rsid w:val="00EE598B"/>
    <w:rsid w:val="00F82C51"/>
    <w:rsid w:val="00F82CB5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BBD7B-37E3-43C5-9B01-D15520C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0"/>
    <w:pPr>
      <w:autoSpaceDE w:val="0"/>
      <w:autoSpaceDN w:val="0"/>
      <w:adjustRightInd w:val="0"/>
      <w:spacing w:after="0" w:line="240" w:lineRule="auto"/>
    </w:pPr>
    <w:rPr>
      <w:rFonts w:ascii="Arial" w:cs="Arial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1z1">
    <w:name w:val="WW8Num1z1"/>
    <w:uiPriority w:val="99"/>
    <w:rPr>
      <w:rFonts w:ascii="Courier New"/>
    </w:rPr>
  </w:style>
  <w:style w:type="character" w:customStyle="1" w:styleId="WW8Num1z2">
    <w:name w:val="WW8Num1z2"/>
    <w:uiPriority w:val="99"/>
    <w:rPr>
      <w:rFonts w:ascii="Wingdings"/>
    </w:rPr>
  </w:style>
  <w:style w:type="character" w:customStyle="1" w:styleId="WW8Num2z0">
    <w:name w:val="WW8Num2z0"/>
    <w:uiPriority w:val="99"/>
    <w:rPr>
      <w:rFonts w:ascii="Arial"/>
    </w:rPr>
  </w:style>
  <w:style w:type="character" w:customStyle="1" w:styleId="WW8Num2z1">
    <w:name w:val="WW8Num2z1"/>
    <w:uiPriority w:val="99"/>
    <w:rPr>
      <w:rFonts w:ascii="Courier New"/>
    </w:rPr>
  </w:style>
  <w:style w:type="character" w:customStyle="1" w:styleId="WW8Num2z2">
    <w:name w:val="WW8Num2z2"/>
    <w:uiPriority w:val="99"/>
    <w:rPr>
      <w:rFonts w:ascii="Wingdings"/>
    </w:rPr>
  </w:style>
  <w:style w:type="character" w:customStyle="1" w:styleId="WW8Num2z3">
    <w:name w:val="WW8Num2z3"/>
    <w:uiPriority w:val="99"/>
    <w:rPr>
      <w:rFonts w:ascii="Symbol"/>
    </w:rPr>
  </w:style>
  <w:style w:type="character" w:customStyle="1" w:styleId="InternetLink">
    <w:name w:val="Internet Link"/>
    <w:uiPriority w:val="99"/>
    <w:rPr>
      <w:color w:val="000080"/>
      <w:u w:val="single" w:color="000000"/>
      <w:lang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StrongEmphasis">
    <w:name w:val="Strong Emphasis"/>
    <w:uiPriority w:val="99"/>
    <w:rPr>
      <w:b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cs="Times New Roman"/>
      <w:kern w:val="0"/>
    </w:rPr>
  </w:style>
  <w:style w:type="paragraph" w:customStyle="1" w:styleId="TableContents">
    <w:name w:val="Table Contents"/>
    <w:basedOn w:val="Normal"/>
    <w:uiPriority w:val="99"/>
    <w:pPr>
      <w:suppressLineNumbers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7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virgil.com/" TargetMode="External"/><Relationship Id="rId5" Type="http://schemas.openxmlformats.org/officeDocument/2006/relationships/hyperlink" Target="mailto:villageofvirg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KatieAndBabies</dc:creator>
  <cp:keywords/>
  <dc:description/>
  <cp:lastModifiedBy>Jason Kralka</cp:lastModifiedBy>
  <cp:revision>2</cp:revision>
  <cp:lastPrinted>2014-07-21T02:41:00Z</cp:lastPrinted>
  <dcterms:created xsi:type="dcterms:W3CDTF">2018-12-30T13:24:00Z</dcterms:created>
  <dcterms:modified xsi:type="dcterms:W3CDTF">2018-12-30T13:24:00Z</dcterms:modified>
</cp:coreProperties>
</file>